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15E2" w:rsidRDefault="009315E2" w:rsidP="009315E2">
      <w:pPr>
        <w:spacing w:after="0"/>
        <w:jc w:val="center"/>
      </w:pPr>
      <w:r>
        <w:t>Twin Isles Property Owners Association</w:t>
      </w:r>
    </w:p>
    <w:p w:rsidR="009315E2" w:rsidRDefault="009315E2" w:rsidP="009315E2">
      <w:pPr>
        <w:spacing w:after="0"/>
      </w:pPr>
    </w:p>
    <w:p w:rsidR="009315E2" w:rsidRDefault="009315E2" w:rsidP="009315E2">
      <w:pPr>
        <w:jc w:val="center"/>
      </w:pPr>
      <w:r w:rsidRPr="001F5404">
        <w:t>Agenda</w:t>
      </w:r>
      <w:r>
        <w:t>/</w:t>
      </w:r>
      <w:r w:rsidRPr="009315E2">
        <w:t>Minutes</w:t>
      </w:r>
    </w:p>
    <w:tbl>
      <w:tblPr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3289"/>
        <w:gridCol w:w="7424"/>
      </w:tblGrid>
      <w:tr w:rsidR="009315E2" w:rsidRPr="000A26EA" w:rsidTr="007A12E0">
        <w:trPr>
          <w:trHeight w:val="665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E2" w:rsidRPr="000A26EA" w:rsidRDefault="009315E2" w:rsidP="009315E2">
            <w:pPr>
              <w:spacing w:after="0"/>
              <w:contextualSpacing/>
              <w:rPr>
                <w:b/>
                <w:sz w:val="20"/>
                <w:szCs w:val="20"/>
              </w:rPr>
            </w:pPr>
          </w:p>
          <w:p w:rsidR="009315E2" w:rsidRPr="000A26EA" w:rsidRDefault="009315E2" w:rsidP="007A12E0">
            <w:pPr>
              <w:spacing w:after="0"/>
              <w:ind w:left="272" w:hanging="272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E2" w:rsidRPr="000A26EA" w:rsidRDefault="009315E2" w:rsidP="007A12E0">
            <w:pPr>
              <w:spacing w:after="0"/>
              <w:ind w:left="272" w:hanging="272"/>
              <w:contextualSpacing/>
              <w:rPr>
                <w:b/>
                <w:sz w:val="20"/>
                <w:szCs w:val="20"/>
              </w:rPr>
            </w:pPr>
            <w:r w:rsidRPr="000A26EA">
              <w:rPr>
                <w:b/>
                <w:sz w:val="20"/>
                <w:szCs w:val="20"/>
              </w:rPr>
              <w:t>DATE/TIME/LOCATION OF MEETING:</w:t>
            </w:r>
          </w:p>
          <w:p w:rsidR="009315E2" w:rsidRPr="000A26EA" w:rsidRDefault="009315E2" w:rsidP="007A12E0">
            <w:pPr>
              <w:spacing w:after="0"/>
              <w:ind w:left="272" w:hanging="27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8-27-2016/ 11:30 AM/Granite Shoals Fires Station</w:t>
            </w:r>
            <w:r w:rsidRPr="00B0740F">
              <w:rPr>
                <w:b/>
                <w:sz w:val="20"/>
                <w:szCs w:val="20"/>
              </w:rPr>
              <w:t xml:space="preserve">            </w:t>
            </w:r>
          </w:p>
        </w:tc>
      </w:tr>
      <w:tr w:rsidR="009315E2" w:rsidRPr="000A26EA" w:rsidTr="007A12E0">
        <w:trPr>
          <w:cantSplit/>
          <w:trHeight w:val="102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E2" w:rsidRPr="0010280B" w:rsidRDefault="009315E2" w:rsidP="007A12E0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10280B">
              <w:rPr>
                <w:b/>
                <w:sz w:val="20"/>
                <w:szCs w:val="20"/>
                <w:u w:val="single"/>
              </w:rPr>
              <w:t>OFFICERS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9315E2" w:rsidRPr="00905457" w:rsidRDefault="009315E2" w:rsidP="007A12E0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President: </w:t>
            </w:r>
            <w:r>
              <w:rPr>
                <w:sz w:val="20"/>
                <w:szCs w:val="20"/>
              </w:rPr>
              <w:t>David Callahan</w:t>
            </w:r>
          </w:p>
          <w:p w:rsidR="009315E2" w:rsidRDefault="009315E2" w:rsidP="007A12E0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SECRETARY: </w:t>
            </w:r>
            <w:r>
              <w:rPr>
                <w:sz w:val="20"/>
                <w:szCs w:val="20"/>
              </w:rPr>
              <w:t xml:space="preserve"> Darlene Lacy</w:t>
            </w:r>
          </w:p>
          <w:p w:rsidR="009315E2" w:rsidRDefault="009315E2" w:rsidP="007A12E0">
            <w:pPr>
              <w:spacing w:after="0"/>
              <w:rPr>
                <w:b/>
                <w:sz w:val="20"/>
                <w:szCs w:val="20"/>
              </w:rPr>
            </w:pPr>
            <w:r w:rsidRPr="009315E2">
              <w:rPr>
                <w:b/>
                <w:sz w:val="20"/>
                <w:szCs w:val="20"/>
              </w:rPr>
              <w:t>Treasure</w:t>
            </w:r>
            <w:r>
              <w:rPr>
                <w:sz w:val="20"/>
                <w:szCs w:val="20"/>
              </w:rPr>
              <w:t>: C J Payne</w:t>
            </w:r>
          </w:p>
          <w:p w:rsidR="009315E2" w:rsidRDefault="009315E2" w:rsidP="007A12E0">
            <w:pPr>
              <w:spacing w:after="0"/>
              <w:rPr>
                <w:b/>
                <w:sz w:val="20"/>
                <w:szCs w:val="20"/>
              </w:rPr>
            </w:pPr>
          </w:p>
          <w:p w:rsidR="009315E2" w:rsidRPr="000A26EA" w:rsidRDefault="009315E2" w:rsidP="007A12E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E2" w:rsidRDefault="009315E2" w:rsidP="007A12E0">
            <w:pPr>
              <w:spacing w:after="0"/>
              <w:jc w:val="both"/>
              <w:rPr>
                <w:b/>
                <w:sz w:val="20"/>
                <w:szCs w:val="20"/>
                <w:u w:val="single"/>
              </w:rPr>
            </w:pPr>
            <w:r w:rsidRPr="006B10CB">
              <w:rPr>
                <w:b/>
                <w:sz w:val="20"/>
                <w:szCs w:val="20"/>
                <w:u w:val="single"/>
              </w:rPr>
              <w:t>M</w:t>
            </w:r>
            <w:r>
              <w:rPr>
                <w:b/>
                <w:sz w:val="20"/>
                <w:szCs w:val="20"/>
                <w:u w:val="single"/>
              </w:rPr>
              <w:t>EMBERS</w:t>
            </w:r>
            <w:r w:rsidRPr="006B10CB">
              <w:rPr>
                <w:b/>
                <w:sz w:val="20"/>
                <w:szCs w:val="20"/>
                <w:u w:val="single"/>
              </w:rPr>
              <w:t>:</w:t>
            </w:r>
          </w:p>
          <w:p w:rsidR="009315E2" w:rsidRDefault="009315E2" w:rsidP="007A12E0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David Callahan, Darlene Lacy, C J Payne,</w:t>
            </w:r>
            <w:r w:rsidR="009B5029">
              <w:rPr>
                <w:rFonts w:ascii="Arial" w:eastAsia="Times New Roman" w:hAnsi="Arial" w:cs="Arial"/>
                <w:sz w:val="18"/>
                <w:szCs w:val="18"/>
              </w:rPr>
              <w:t xml:space="preserve"> Ray Hendren,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B5029">
              <w:rPr>
                <w:rFonts w:ascii="Arial" w:eastAsia="Times New Roman" w:hAnsi="Arial" w:cs="Arial"/>
                <w:sz w:val="18"/>
                <w:szCs w:val="18"/>
              </w:rPr>
              <w:t xml:space="preserve">Deborah Allard, Ed Talley, David </w:t>
            </w:r>
            <w:proofErr w:type="spellStart"/>
            <w:r w:rsidR="009B5029">
              <w:rPr>
                <w:rFonts w:ascii="Arial" w:eastAsia="Times New Roman" w:hAnsi="Arial" w:cs="Arial"/>
                <w:sz w:val="18"/>
                <w:szCs w:val="18"/>
              </w:rPr>
              <w:t>Kassabian</w:t>
            </w:r>
            <w:proofErr w:type="spellEnd"/>
          </w:p>
          <w:p w:rsidR="009315E2" w:rsidRPr="0084667C" w:rsidRDefault="009315E2" w:rsidP="007A12E0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15E2" w:rsidRPr="0084667C" w:rsidRDefault="009315E2" w:rsidP="007A12E0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15E2" w:rsidRPr="000A26EA" w:rsidRDefault="009315E2" w:rsidP="007A12E0">
            <w:pPr>
              <w:spacing w:after="0"/>
              <w:jc w:val="both"/>
              <w:rPr>
                <w:sz w:val="16"/>
                <w:szCs w:val="16"/>
              </w:rPr>
            </w:pPr>
          </w:p>
          <w:p w:rsidR="009315E2" w:rsidRDefault="009315E2" w:rsidP="007A12E0">
            <w:pPr>
              <w:spacing w:after="0"/>
              <w:jc w:val="both"/>
              <w:rPr>
                <w:b/>
                <w:sz w:val="20"/>
                <w:szCs w:val="20"/>
                <w:u w:val="single"/>
              </w:rPr>
            </w:pPr>
            <w:r w:rsidRPr="006B10CB">
              <w:rPr>
                <w:b/>
                <w:sz w:val="20"/>
                <w:szCs w:val="20"/>
                <w:u w:val="single"/>
              </w:rPr>
              <w:t>G</w:t>
            </w:r>
            <w:r>
              <w:rPr>
                <w:b/>
                <w:sz w:val="20"/>
                <w:szCs w:val="20"/>
                <w:u w:val="single"/>
              </w:rPr>
              <w:t>UESTS</w:t>
            </w:r>
            <w:r w:rsidRPr="006B10CB">
              <w:rPr>
                <w:b/>
                <w:sz w:val="20"/>
                <w:szCs w:val="20"/>
                <w:u w:val="single"/>
              </w:rPr>
              <w:t>:</w:t>
            </w:r>
          </w:p>
          <w:p w:rsidR="009315E2" w:rsidRDefault="009315E2" w:rsidP="007A12E0">
            <w:pPr>
              <w:spacing w:after="0"/>
              <w:jc w:val="both"/>
              <w:rPr>
                <w:sz w:val="20"/>
                <w:szCs w:val="20"/>
              </w:rPr>
            </w:pPr>
            <w:r w:rsidRPr="008B69F8">
              <w:rPr>
                <w:sz w:val="20"/>
                <w:szCs w:val="20"/>
              </w:rPr>
              <w:t>None</w:t>
            </w:r>
          </w:p>
          <w:p w:rsidR="009315E2" w:rsidRPr="002A333B" w:rsidRDefault="009315E2" w:rsidP="007A12E0">
            <w:pPr>
              <w:spacing w:after="0"/>
              <w:jc w:val="right"/>
              <w:rPr>
                <w:sz w:val="16"/>
                <w:szCs w:val="16"/>
              </w:rPr>
            </w:pPr>
            <w:r w:rsidRPr="002A333B">
              <w:rPr>
                <w:sz w:val="16"/>
                <w:szCs w:val="16"/>
              </w:rPr>
              <w:t>A = Absent without Notice, AE = Absent with Notice (excused), P = Present</w:t>
            </w:r>
          </w:p>
        </w:tc>
      </w:tr>
      <w:tr w:rsidR="009315E2" w:rsidRPr="000A26EA" w:rsidTr="007A12E0">
        <w:trPr>
          <w:trHeight w:val="56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E2" w:rsidRPr="003E4122" w:rsidRDefault="009315E2" w:rsidP="007A12E0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3E4122">
              <w:rPr>
                <w:b/>
                <w:sz w:val="20"/>
                <w:szCs w:val="20"/>
                <w:u w:val="single"/>
              </w:rPr>
              <w:t>ATTACHMENTS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9315E2" w:rsidRPr="00C2076F" w:rsidRDefault="009315E2" w:rsidP="007A12E0">
            <w:pPr>
              <w:spacing w:after="0"/>
              <w:rPr>
                <w:sz w:val="20"/>
                <w:szCs w:val="20"/>
              </w:rPr>
            </w:pPr>
            <w:r w:rsidRPr="00C2076F">
              <w:rPr>
                <w:sz w:val="20"/>
                <w:szCs w:val="20"/>
              </w:rPr>
              <w:t>None</w:t>
            </w:r>
          </w:p>
        </w:tc>
        <w:tc>
          <w:tcPr>
            <w:tcW w:w="10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E2" w:rsidRPr="00532E83" w:rsidRDefault="009315E2" w:rsidP="007A12E0">
            <w:pPr>
              <w:spacing w:after="0" w:line="240" w:lineRule="auto"/>
              <w:ind w:left="2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3E4122">
              <w:rPr>
                <w:b/>
                <w:sz w:val="20"/>
                <w:szCs w:val="20"/>
                <w:u w:val="single"/>
              </w:rPr>
              <w:t>ATTACHMENT LIST:</w:t>
            </w:r>
          </w:p>
          <w:p w:rsidR="009315E2" w:rsidRPr="008B2DB2" w:rsidRDefault="009315E2" w:rsidP="007A12E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</w:tbl>
    <w:p w:rsidR="009315E2" w:rsidRDefault="009315E2" w:rsidP="009315E2">
      <w:pPr>
        <w:jc w:val="center"/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687"/>
        <w:gridCol w:w="4949"/>
        <w:gridCol w:w="4951"/>
        <w:gridCol w:w="1803"/>
      </w:tblGrid>
      <w:tr w:rsidR="009315E2" w:rsidRPr="000A26EA" w:rsidTr="007A12E0">
        <w:tc>
          <w:tcPr>
            <w:tcW w:w="2687" w:type="dxa"/>
          </w:tcPr>
          <w:p w:rsidR="009315E2" w:rsidRPr="00302882" w:rsidRDefault="009315E2" w:rsidP="007A12E0">
            <w:pPr>
              <w:rPr>
                <w:b/>
                <w:sz w:val="18"/>
                <w:szCs w:val="18"/>
              </w:rPr>
            </w:pPr>
            <w:r w:rsidRPr="00302882">
              <w:rPr>
                <w:b/>
                <w:sz w:val="18"/>
                <w:szCs w:val="18"/>
              </w:rPr>
              <w:t xml:space="preserve">Call to Order </w:t>
            </w:r>
          </w:p>
        </w:tc>
        <w:tc>
          <w:tcPr>
            <w:tcW w:w="11703" w:type="dxa"/>
            <w:gridSpan w:val="3"/>
          </w:tcPr>
          <w:p w:rsidR="009315E2" w:rsidRDefault="009B5029" w:rsidP="007A1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Callahan</w:t>
            </w:r>
          </w:p>
          <w:p w:rsidR="009315E2" w:rsidRPr="000A26EA" w:rsidRDefault="009315E2" w:rsidP="007A12E0">
            <w:pPr>
              <w:rPr>
                <w:sz w:val="18"/>
                <w:szCs w:val="18"/>
              </w:rPr>
            </w:pPr>
          </w:p>
        </w:tc>
      </w:tr>
      <w:tr w:rsidR="009315E2" w:rsidRPr="000A26EA" w:rsidTr="007A12E0">
        <w:tc>
          <w:tcPr>
            <w:tcW w:w="2687" w:type="dxa"/>
            <w:tcBorders>
              <w:bottom w:val="single" w:sz="24" w:space="0" w:color="auto"/>
            </w:tcBorders>
          </w:tcPr>
          <w:p w:rsidR="009315E2" w:rsidRPr="00302882" w:rsidRDefault="009315E2" w:rsidP="007A12E0">
            <w:pPr>
              <w:rPr>
                <w:b/>
                <w:sz w:val="18"/>
                <w:szCs w:val="18"/>
              </w:rPr>
            </w:pPr>
            <w:r w:rsidRPr="00302882">
              <w:rPr>
                <w:b/>
                <w:sz w:val="18"/>
                <w:szCs w:val="18"/>
              </w:rPr>
              <w:t>Approval of Meeting Minutes</w:t>
            </w:r>
          </w:p>
        </w:tc>
        <w:tc>
          <w:tcPr>
            <w:tcW w:w="11703" w:type="dxa"/>
            <w:gridSpan w:val="3"/>
            <w:tcBorders>
              <w:bottom w:val="single" w:sz="24" w:space="0" w:color="auto"/>
            </w:tcBorders>
          </w:tcPr>
          <w:p w:rsidR="009315E2" w:rsidRPr="000A26EA" w:rsidRDefault="003C09CF" w:rsidP="007A1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Officers/First Meeting</w:t>
            </w:r>
          </w:p>
        </w:tc>
      </w:tr>
      <w:tr w:rsidR="009315E2" w:rsidRPr="000A26EA" w:rsidTr="007A12E0">
        <w:tc>
          <w:tcPr>
            <w:tcW w:w="2687" w:type="dxa"/>
            <w:tcBorders>
              <w:top w:val="single" w:sz="24" w:space="0" w:color="auto"/>
            </w:tcBorders>
          </w:tcPr>
          <w:p w:rsidR="009315E2" w:rsidRPr="00FD3A39" w:rsidRDefault="009315E2" w:rsidP="007A12E0">
            <w:pPr>
              <w:jc w:val="center"/>
              <w:rPr>
                <w:b/>
                <w:sz w:val="18"/>
                <w:szCs w:val="18"/>
              </w:rPr>
            </w:pPr>
            <w:r w:rsidRPr="00FD3A39">
              <w:rPr>
                <w:b/>
                <w:sz w:val="18"/>
                <w:szCs w:val="18"/>
              </w:rPr>
              <w:t>Agenda</w:t>
            </w:r>
          </w:p>
        </w:tc>
        <w:tc>
          <w:tcPr>
            <w:tcW w:w="4949" w:type="dxa"/>
            <w:tcBorders>
              <w:top w:val="single" w:sz="24" w:space="0" w:color="auto"/>
            </w:tcBorders>
          </w:tcPr>
          <w:p w:rsidR="009315E2" w:rsidRPr="00FD3A39" w:rsidRDefault="009315E2" w:rsidP="007A12E0">
            <w:pPr>
              <w:jc w:val="center"/>
              <w:rPr>
                <w:b/>
                <w:sz w:val="18"/>
                <w:szCs w:val="18"/>
              </w:rPr>
            </w:pPr>
            <w:r w:rsidRPr="00FD3A39">
              <w:rPr>
                <w:b/>
                <w:sz w:val="18"/>
                <w:szCs w:val="18"/>
              </w:rPr>
              <w:t>Key Points</w:t>
            </w:r>
          </w:p>
        </w:tc>
        <w:tc>
          <w:tcPr>
            <w:tcW w:w="4951" w:type="dxa"/>
            <w:tcBorders>
              <w:top w:val="single" w:sz="24" w:space="0" w:color="auto"/>
            </w:tcBorders>
          </w:tcPr>
          <w:p w:rsidR="009315E2" w:rsidRPr="00FD3A39" w:rsidRDefault="009315E2" w:rsidP="007A12E0">
            <w:pPr>
              <w:jc w:val="center"/>
              <w:rPr>
                <w:b/>
                <w:sz w:val="18"/>
                <w:szCs w:val="18"/>
              </w:rPr>
            </w:pPr>
            <w:r w:rsidRPr="00FD3A39">
              <w:rPr>
                <w:b/>
                <w:sz w:val="18"/>
                <w:szCs w:val="18"/>
              </w:rPr>
              <w:t>Actions</w:t>
            </w:r>
          </w:p>
        </w:tc>
        <w:tc>
          <w:tcPr>
            <w:tcW w:w="1803" w:type="dxa"/>
            <w:tcBorders>
              <w:top w:val="single" w:sz="24" w:space="0" w:color="auto"/>
            </w:tcBorders>
          </w:tcPr>
          <w:p w:rsidR="009315E2" w:rsidRPr="00FD3A39" w:rsidRDefault="009315E2" w:rsidP="007A12E0">
            <w:pPr>
              <w:jc w:val="center"/>
              <w:rPr>
                <w:b/>
                <w:sz w:val="18"/>
                <w:szCs w:val="18"/>
              </w:rPr>
            </w:pPr>
            <w:r w:rsidRPr="00FD3A39">
              <w:rPr>
                <w:b/>
                <w:sz w:val="18"/>
                <w:szCs w:val="18"/>
              </w:rPr>
              <w:t>Due Date and Person Responsible</w:t>
            </w:r>
          </w:p>
        </w:tc>
      </w:tr>
      <w:tr w:rsidR="009315E2" w:rsidRPr="000A26EA" w:rsidTr="007A12E0">
        <w:tc>
          <w:tcPr>
            <w:tcW w:w="14390" w:type="dxa"/>
            <w:gridSpan w:val="4"/>
            <w:shd w:val="pct15" w:color="auto" w:fill="auto"/>
          </w:tcPr>
          <w:p w:rsidR="009315E2" w:rsidRPr="00FD3A39" w:rsidRDefault="009315E2" w:rsidP="007A12E0">
            <w:pPr>
              <w:rPr>
                <w:b/>
                <w:sz w:val="18"/>
                <w:szCs w:val="18"/>
              </w:rPr>
            </w:pPr>
            <w:r w:rsidRPr="00FD3A39">
              <w:rPr>
                <w:b/>
                <w:sz w:val="18"/>
                <w:szCs w:val="18"/>
              </w:rPr>
              <w:t>Standing Reports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9315E2" w:rsidRPr="000A26EA" w:rsidTr="007A12E0">
        <w:tc>
          <w:tcPr>
            <w:tcW w:w="2687" w:type="dxa"/>
          </w:tcPr>
          <w:p w:rsidR="009315E2" w:rsidRPr="00532E83" w:rsidRDefault="003C09CF" w:rsidP="009315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 Report</w:t>
            </w:r>
          </w:p>
        </w:tc>
        <w:tc>
          <w:tcPr>
            <w:tcW w:w="4949" w:type="dxa"/>
          </w:tcPr>
          <w:p w:rsidR="009315E2" w:rsidRPr="00381444" w:rsidRDefault="009315E2" w:rsidP="009315E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951" w:type="dxa"/>
          </w:tcPr>
          <w:p w:rsidR="009315E2" w:rsidRPr="000A26EA" w:rsidRDefault="009315E2" w:rsidP="007A1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9315E2" w:rsidRPr="000A26EA" w:rsidRDefault="003C09CF" w:rsidP="007A1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Darlene Lacy</w:t>
            </w:r>
          </w:p>
        </w:tc>
      </w:tr>
      <w:tr w:rsidR="003C09CF" w:rsidRPr="000A26EA" w:rsidTr="007A12E0">
        <w:tc>
          <w:tcPr>
            <w:tcW w:w="2687" w:type="dxa"/>
          </w:tcPr>
          <w:p w:rsidR="003C09CF" w:rsidRDefault="003C09CF" w:rsidP="009315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 Report</w:t>
            </w:r>
          </w:p>
        </w:tc>
        <w:tc>
          <w:tcPr>
            <w:tcW w:w="4949" w:type="dxa"/>
          </w:tcPr>
          <w:p w:rsidR="003C09CF" w:rsidRDefault="003C09CF" w:rsidP="009315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951" w:type="dxa"/>
          </w:tcPr>
          <w:p w:rsidR="003C09CF" w:rsidRPr="000A26EA" w:rsidRDefault="003C09CF" w:rsidP="007A1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3C09CF" w:rsidRDefault="003C09CF" w:rsidP="007A1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 J Payne</w:t>
            </w:r>
          </w:p>
        </w:tc>
      </w:tr>
      <w:tr w:rsidR="009315E2" w:rsidRPr="000A26EA" w:rsidTr="007A12E0">
        <w:tc>
          <w:tcPr>
            <w:tcW w:w="14390" w:type="dxa"/>
            <w:gridSpan w:val="4"/>
            <w:shd w:val="pct15" w:color="auto" w:fill="auto"/>
          </w:tcPr>
          <w:p w:rsidR="009315E2" w:rsidRPr="00FD3A39" w:rsidRDefault="009315E2" w:rsidP="007A12E0">
            <w:pPr>
              <w:tabs>
                <w:tab w:val="center" w:pos="7087"/>
              </w:tabs>
              <w:rPr>
                <w:b/>
                <w:sz w:val="18"/>
                <w:szCs w:val="18"/>
              </w:rPr>
            </w:pPr>
            <w:r w:rsidRPr="00FD3A39">
              <w:rPr>
                <w:b/>
                <w:sz w:val="18"/>
                <w:szCs w:val="18"/>
              </w:rPr>
              <w:t>Unfinished Business:</w:t>
            </w:r>
            <w:r>
              <w:rPr>
                <w:b/>
                <w:sz w:val="18"/>
                <w:szCs w:val="18"/>
              </w:rPr>
              <w:tab/>
            </w:r>
          </w:p>
        </w:tc>
      </w:tr>
      <w:tr w:rsidR="009315E2" w:rsidRPr="000A26EA" w:rsidTr="007A12E0">
        <w:tc>
          <w:tcPr>
            <w:tcW w:w="2687" w:type="dxa"/>
          </w:tcPr>
          <w:p w:rsidR="009315E2" w:rsidRPr="005A0EEF" w:rsidRDefault="009315E2" w:rsidP="007A12E0">
            <w:pPr>
              <w:rPr>
                <w:sz w:val="24"/>
                <w:szCs w:val="24"/>
              </w:rPr>
            </w:pPr>
            <w:r w:rsidRPr="005A0E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9" w:type="dxa"/>
          </w:tcPr>
          <w:p w:rsidR="009315E2" w:rsidRPr="009763EB" w:rsidRDefault="009315E2" w:rsidP="007A12E0">
            <w:pPr>
              <w:pStyle w:val="ListParagraph"/>
              <w:spacing w:after="120"/>
              <w:rPr>
                <w:sz w:val="24"/>
                <w:szCs w:val="24"/>
              </w:rPr>
            </w:pPr>
          </w:p>
        </w:tc>
        <w:tc>
          <w:tcPr>
            <w:tcW w:w="4951" w:type="dxa"/>
          </w:tcPr>
          <w:p w:rsidR="009315E2" w:rsidRPr="000A26EA" w:rsidRDefault="009315E2" w:rsidP="007A12E0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9315E2" w:rsidRPr="000A26EA" w:rsidRDefault="009315E2" w:rsidP="007A12E0">
            <w:pPr>
              <w:jc w:val="center"/>
              <w:rPr>
                <w:sz w:val="18"/>
                <w:szCs w:val="18"/>
              </w:rPr>
            </w:pPr>
          </w:p>
        </w:tc>
      </w:tr>
      <w:tr w:rsidR="009315E2" w:rsidRPr="000A26EA" w:rsidTr="007A12E0">
        <w:tc>
          <w:tcPr>
            <w:tcW w:w="2687" w:type="dxa"/>
            <w:tcBorders>
              <w:bottom w:val="single" w:sz="4" w:space="0" w:color="auto"/>
            </w:tcBorders>
          </w:tcPr>
          <w:p w:rsidR="009315E2" w:rsidRPr="005A0EEF" w:rsidRDefault="009315E2" w:rsidP="007A12E0">
            <w:pPr>
              <w:rPr>
                <w:sz w:val="18"/>
                <w:szCs w:val="18"/>
              </w:rPr>
            </w:pPr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:rsidR="009315E2" w:rsidRPr="005D75F6" w:rsidRDefault="009315E2" w:rsidP="007A12E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:rsidR="009315E2" w:rsidRPr="008E295C" w:rsidRDefault="009315E2" w:rsidP="007A12E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9315E2" w:rsidRPr="000A26EA" w:rsidRDefault="009315E2" w:rsidP="007A12E0">
            <w:pPr>
              <w:jc w:val="center"/>
              <w:rPr>
                <w:sz w:val="18"/>
                <w:szCs w:val="18"/>
              </w:rPr>
            </w:pPr>
          </w:p>
        </w:tc>
      </w:tr>
      <w:tr w:rsidR="009315E2" w:rsidRPr="000A26EA" w:rsidTr="007A12E0">
        <w:tc>
          <w:tcPr>
            <w:tcW w:w="14390" w:type="dxa"/>
            <w:gridSpan w:val="4"/>
            <w:shd w:val="pct15" w:color="auto" w:fill="auto"/>
          </w:tcPr>
          <w:p w:rsidR="009315E2" w:rsidRPr="00FD3A39" w:rsidRDefault="009315E2" w:rsidP="007A12E0">
            <w:pPr>
              <w:rPr>
                <w:b/>
                <w:sz w:val="18"/>
                <w:szCs w:val="18"/>
              </w:rPr>
            </w:pPr>
            <w:r w:rsidRPr="00FD3A39">
              <w:rPr>
                <w:b/>
                <w:sz w:val="18"/>
                <w:szCs w:val="18"/>
              </w:rPr>
              <w:t>New Business:</w:t>
            </w:r>
          </w:p>
        </w:tc>
      </w:tr>
      <w:tr w:rsidR="009315E2" w:rsidRPr="000A26EA" w:rsidTr="007A12E0">
        <w:tc>
          <w:tcPr>
            <w:tcW w:w="2687" w:type="dxa"/>
            <w:tcBorders>
              <w:bottom w:val="single" w:sz="4" w:space="0" w:color="auto"/>
            </w:tcBorders>
          </w:tcPr>
          <w:p w:rsidR="009315E2" w:rsidRPr="00E045F4" w:rsidRDefault="009315E2" w:rsidP="007A12E0">
            <w:pPr>
              <w:rPr>
                <w:sz w:val="18"/>
                <w:szCs w:val="18"/>
              </w:rPr>
            </w:pPr>
            <w:r w:rsidRPr="00E045F4">
              <w:rPr>
                <w:sz w:val="24"/>
                <w:szCs w:val="24"/>
              </w:rPr>
              <w:lastRenderedPageBreak/>
              <w:t>1.</w:t>
            </w:r>
            <w:r w:rsidR="009B5029">
              <w:rPr>
                <w:sz w:val="24"/>
                <w:szCs w:val="24"/>
              </w:rPr>
              <w:t xml:space="preserve"> Election of New Officers 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:rsidR="009315E2" w:rsidRPr="00381444" w:rsidRDefault="009315E2" w:rsidP="009315E2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color w:val="1F497D"/>
              </w:rPr>
            </w:pP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:rsidR="009315E2" w:rsidRDefault="009B5029" w:rsidP="007A12E0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made by David Callahan for secretary and treasure</w:t>
            </w:r>
            <w:r w:rsidR="003C09CF">
              <w:rPr>
                <w:sz w:val="24"/>
                <w:szCs w:val="24"/>
              </w:rPr>
              <w:t>r:</w:t>
            </w:r>
          </w:p>
          <w:p w:rsidR="009B5029" w:rsidRDefault="009B5029" w:rsidP="007A12E0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 – Darlene Lacy</w:t>
            </w:r>
          </w:p>
          <w:p w:rsidR="003C09CF" w:rsidRDefault="003C09CF" w:rsidP="007A12E0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 – C J Payne</w:t>
            </w:r>
          </w:p>
          <w:p w:rsidR="003C09CF" w:rsidRDefault="003C09CF" w:rsidP="007A12E0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Motion Seconded by David </w:t>
            </w:r>
            <w:proofErr w:type="spellStart"/>
            <w:r>
              <w:rPr>
                <w:sz w:val="24"/>
                <w:szCs w:val="24"/>
              </w:rPr>
              <w:t>Kassabian</w:t>
            </w:r>
            <w:proofErr w:type="spellEnd"/>
          </w:p>
          <w:p w:rsidR="003C09CF" w:rsidRDefault="003C09CF" w:rsidP="007A12E0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9B5029" w:rsidRPr="00BE49BB" w:rsidRDefault="009B5029" w:rsidP="007A12E0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9315E2" w:rsidRPr="000A26EA" w:rsidRDefault="009315E2" w:rsidP="007A12E0">
            <w:pPr>
              <w:jc w:val="center"/>
              <w:rPr>
                <w:sz w:val="18"/>
                <w:szCs w:val="18"/>
              </w:rPr>
            </w:pPr>
          </w:p>
        </w:tc>
      </w:tr>
      <w:tr w:rsidR="009315E2" w:rsidRPr="000A26EA" w:rsidTr="007A12E0">
        <w:tc>
          <w:tcPr>
            <w:tcW w:w="2687" w:type="dxa"/>
            <w:tcBorders>
              <w:bottom w:val="single" w:sz="24" w:space="0" w:color="auto"/>
            </w:tcBorders>
          </w:tcPr>
          <w:p w:rsidR="009315E2" w:rsidRPr="00B250A1" w:rsidRDefault="003C09CF" w:rsidP="003C09CF">
            <w:pPr>
              <w:spacing w:after="0" w:line="240" w:lineRule="auto"/>
            </w:pPr>
            <w:r>
              <w:t>2.  Discussion</w:t>
            </w:r>
          </w:p>
        </w:tc>
        <w:tc>
          <w:tcPr>
            <w:tcW w:w="4949" w:type="dxa"/>
            <w:tcBorders>
              <w:bottom w:val="single" w:sz="24" w:space="0" w:color="auto"/>
            </w:tcBorders>
          </w:tcPr>
          <w:p w:rsidR="009315E2" w:rsidRPr="004331F7" w:rsidRDefault="003C09CF" w:rsidP="009315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 sale of property on Highland cutoff with corrugated metal car port.  Although the property is out of complianc</w:t>
            </w:r>
            <w:r w:rsidR="00297F53">
              <w:rPr>
                <w:sz w:val="24"/>
                <w:szCs w:val="24"/>
              </w:rPr>
              <w:t>e in regard to POA Bylaws board will wait to see if property sales before sending letter addressing out of compliance issues.</w:t>
            </w:r>
          </w:p>
        </w:tc>
        <w:tc>
          <w:tcPr>
            <w:tcW w:w="4951" w:type="dxa"/>
            <w:tcBorders>
              <w:bottom w:val="single" w:sz="24" w:space="0" w:color="auto"/>
            </w:tcBorders>
          </w:tcPr>
          <w:p w:rsidR="009315E2" w:rsidRDefault="009315E2" w:rsidP="007A12E0">
            <w:pPr>
              <w:jc w:val="center"/>
              <w:rPr>
                <w:sz w:val="18"/>
                <w:szCs w:val="18"/>
              </w:rPr>
            </w:pPr>
          </w:p>
          <w:p w:rsidR="009315E2" w:rsidRDefault="009315E2" w:rsidP="007A12E0">
            <w:pPr>
              <w:jc w:val="center"/>
              <w:rPr>
                <w:sz w:val="18"/>
                <w:szCs w:val="18"/>
              </w:rPr>
            </w:pPr>
          </w:p>
          <w:p w:rsidR="009315E2" w:rsidRDefault="009315E2" w:rsidP="007A12E0">
            <w:pPr>
              <w:jc w:val="center"/>
              <w:rPr>
                <w:sz w:val="18"/>
                <w:szCs w:val="18"/>
              </w:rPr>
            </w:pPr>
          </w:p>
          <w:p w:rsidR="009315E2" w:rsidRPr="0007095D" w:rsidRDefault="009315E2" w:rsidP="007A1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bottom w:val="single" w:sz="24" w:space="0" w:color="auto"/>
            </w:tcBorders>
          </w:tcPr>
          <w:p w:rsidR="009315E2" w:rsidRPr="000A26EA" w:rsidRDefault="009315E2" w:rsidP="003C09CF">
            <w:pPr>
              <w:jc w:val="center"/>
              <w:rPr>
                <w:sz w:val="18"/>
                <w:szCs w:val="18"/>
              </w:rPr>
            </w:pPr>
          </w:p>
        </w:tc>
      </w:tr>
      <w:tr w:rsidR="009315E2" w:rsidRPr="000A26EA" w:rsidTr="007A12E0">
        <w:tc>
          <w:tcPr>
            <w:tcW w:w="2687" w:type="dxa"/>
            <w:tcBorders>
              <w:bottom w:val="single" w:sz="24" w:space="0" w:color="auto"/>
            </w:tcBorders>
          </w:tcPr>
          <w:p w:rsidR="009315E2" w:rsidRPr="003C09CF" w:rsidRDefault="009315E2" w:rsidP="003C09CF">
            <w:pPr>
              <w:spacing w:after="0" w:line="240" w:lineRule="auto"/>
              <w:rPr>
                <w:sz w:val="24"/>
                <w:szCs w:val="24"/>
              </w:rPr>
            </w:pPr>
            <w:r w:rsidRPr="003C09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9" w:type="dxa"/>
            <w:tcBorders>
              <w:bottom w:val="single" w:sz="24" w:space="0" w:color="auto"/>
            </w:tcBorders>
          </w:tcPr>
          <w:p w:rsidR="009315E2" w:rsidRPr="00F0465A" w:rsidRDefault="00297F53" w:rsidP="009315E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Discussion of $25 fee assessed for transfer of property at sale of property.  Board determined to continue charging the $25 fee to ensure proper notice of sale of property within the POA subdivision.</w:t>
            </w:r>
          </w:p>
        </w:tc>
        <w:tc>
          <w:tcPr>
            <w:tcW w:w="4951" w:type="dxa"/>
            <w:tcBorders>
              <w:bottom w:val="single" w:sz="24" w:space="0" w:color="auto"/>
            </w:tcBorders>
          </w:tcPr>
          <w:p w:rsidR="009315E2" w:rsidRDefault="009315E2" w:rsidP="007A12E0">
            <w:pPr>
              <w:jc w:val="center"/>
              <w:rPr>
                <w:sz w:val="18"/>
                <w:szCs w:val="18"/>
              </w:rPr>
            </w:pPr>
          </w:p>
          <w:p w:rsidR="009315E2" w:rsidRDefault="009315E2" w:rsidP="007A1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bottom w:val="single" w:sz="24" w:space="0" w:color="auto"/>
            </w:tcBorders>
          </w:tcPr>
          <w:p w:rsidR="009315E2" w:rsidRDefault="009315E2" w:rsidP="007A12E0">
            <w:pPr>
              <w:jc w:val="center"/>
              <w:rPr>
                <w:sz w:val="18"/>
                <w:szCs w:val="18"/>
              </w:rPr>
            </w:pPr>
          </w:p>
        </w:tc>
      </w:tr>
      <w:tr w:rsidR="009315E2" w:rsidRPr="000A26EA" w:rsidTr="007A12E0">
        <w:tc>
          <w:tcPr>
            <w:tcW w:w="2687" w:type="dxa"/>
            <w:tcBorders>
              <w:bottom w:val="single" w:sz="24" w:space="0" w:color="auto"/>
            </w:tcBorders>
          </w:tcPr>
          <w:p w:rsidR="009315E2" w:rsidRPr="002457CF" w:rsidRDefault="009315E2" w:rsidP="007A12E0">
            <w:pPr>
              <w:pStyle w:val="ListParagraph"/>
              <w:spacing w:after="120"/>
              <w:ind w:left="360"/>
              <w:rPr>
                <w:sz w:val="18"/>
                <w:szCs w:val="18"/>
              </w:rPr>
            </w:pPr>
          </w:p>
        </w:tc>
        <w:tc>
          <w:tcPr>
            <w:tcW w:w="4949" w:type="dxa"/>
            <w:tcBorders>
              <w:bottom w:val="single" w:sz="24" w:space="0" w:color="auto"/>
            </w:tcBorders>
          </w:tcPr>
          <w:p w:rsidR="00297F53" w:rsidRDefault="00297F53" w:rsidP="00297F53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of out of compliance</w:t>
            </w:r>
            <w:r w:rsidR="00CF68DF">
              <w:rPr>
                <w:sz w:val="24"/>
                <w:szCs w:val="24"/>
              </w:rPr>
              <w:t xml:space="preserve"> issues:</w:t>
            </w:r>
            <w:r>
              <w:rPr>
                <w:sz w:val="24"/>
                <w:szCs w:val="24"/>
              </w:rPr>
              <w:t xml:space="preserve"> </w:t>
            </w:r>
          </w:p>
          <w:p w:rsidR="009315E2" w:rsidRDefault="00297F53" w:rsidP="00297F53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boat in channel exceeding 3 days as written in bylaws.  </w:t>
            </w:r>
          </w:p>
          <w:p w:rsidR="00297F53" w:rsidRDefault="00297F53" w:rsidP="00297F53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Boat house and small water craft dock </w:t>
            </w:r>
          </w:p>
          <w:p w:rsidR="00297F53" w:rsidRPr="00297F53" w:rsidRDefault="00297F53" w:rsidP="00297F53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Barking dogs </w:t>
            </w:r>
          </w:p>
        </w:tc>
        <w:tc>
          <w:tcPr>
            <w:tcW w:w="4951" w:type="dxa"/>
            <w:tcBorders>
              <w:bottom w:val="single" w:sz="24" w:space="0" w:color="auto"/>
            </w:tcBorders>
          </w:tcPr>
          <w:p w:rsidR="009315E2" w:rsidRPr="000A26EA" w:rsidRDefault="009315E2" w:rsidP="007A1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bottom w:val="single" w:sz="24" w:space="0" w:color="auto"/>
            </w:tcBorders>
          </w:tcPr>
          <w:p w:rsidR="009315E2" w:rsidRDefault="009315E2" w:rsidP="007A12E0">
            <w:pPr>
              <w:jc w:val="center"/>
              <w:rPr>
                <w:sz w:val="18"/>
                <w:szCs w:val="18"/>
              </w:rPr>
            </w:pPr>
          </w:p>
        </w:tc>
      </w:tr>
      <w:tr w:rsidR="009315E2" w:rsidRPr="000A26EA" w:rsidTr="007A12E0">
        <w:tc>
          <w:tcPr>
            <w:tcW w:w="2687" w:type="dxa"/>
            <w:tcBorders>
              <w:top w:val="single" w:sz="24" w:space="0" w:color="auto"/>
            </w:tcBorders>
          </w:tcPr>
          <w:p w:rsidR="009315E2" w:rsidRPr="008D21CC" w:rsidRDefault="009315E2" w:rsidP="007A12E0">
            <w:pPr>
              <w:rPr>
                <w:b/>
                <w:sz w:val="18"/>
                <w:szCs w:val="18"/>
              </w:rPr>
            </w:pPr>
            <w:r w:rsidRPr="008D21CC">
              <w:rPr>
                <w:b/>
                <w:sz w:val="18"/>
                <w:szCs w:val="18"/>
              </w:rPr>
              <w:t>Adjournment</w:t>
            </w:r>
          </w:p>
        </w:tc>
        <w:tc>
          <w:tcPr>
            <w:tcW w:w="11703" w:type="dxa"/>
            <w:gridSpan w:val="3"/>
            <w:tcBorders>
              <w:top w:val="single" w:sz="24" w:space="0" w:color="auto"/>
            </w:tcBorders>
          </w:tcPr>
          <w:p w:rsidR="009315E2" w:rsidRPr="00F0465A" w:rsidRDefault="003C09CF" w:rsidP="007A12E0">
            <w:pPr>
              <w:keepLines/>
              <w:widowControl w:val="0"/>
              <w:contextualSpacing/>
            </w:pPr>
            <w:r>
              <w:t>12:30 PM</w:t>
            </w:r>
          </w:p>
        </w:tc>
      </w:tr>
      <w:tr w:rsidR="009315E2" w:rsidRPr="000A26EA" w:rsidTr="007A12E0">
        <w:tc>
          <w:tcPr>
            <w:tcW w:w="2687" w:type="dxa"/>
          </w:tcPr>
          <w:p w:rsidR="009315E2" w:rsidRPr="008D21CC" w:rsidRDefault="009315E2" w:rsidP="007A12E0">
            <w:pPr>
              <w:rPr>
                <w:b/>
                <w:sz w:val="18"/>
                <w:szCs w:val="18"/>
              </w:rPr>
            </w:pPr>
            <w:r w:rsidRPr="008D21CC">
              <w:rPr>
                <w:b/>
                <w:sz w:val="18"/>
                <w:szCs w:val="18"/>
              </w:rPr>
              <w:t>Next Meeting</w:t>
            </w:r>
          </w:p>
        </w:tc>
        <w:tc>
          <w:tcPr>
            <w:tcW w:w="11703" w:type="dxa"/>
            <w:gridSpan w:val="3"/>
          </w:tcPr>
          <w:p w:rsidR="009315E2" w:rsidRPr="000A26EA" w:rsidRDefault="003C09CF" w:rsidP="007A1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November 5, 2016</w:t>
            </w:r>
          </w:p>
        </w:tc>
      </w:tr>
      <w:tr w:rsidR="009315E2" w:rsidRPr="000A26EA" w:rsidTr="007A12E0">
        <w:tc>
          <w:tcPr>
            <w:tcW w:w="2687" w:type="dxa"/>
          </w:tcPr>
          <w:p w:rsidR="009315E2" w:rsidRPr="008D21CC" w:rsidRDefault="009315E2" w:rsidP="007A12E0">
            <w:pPr>
              <w:rPr>
                <w:b/>
                <w:sz w:val="18"/>
                <w:szCs w:val="18"/>
              </w:rPr>
            </w:pPr>
            <w:r w:rsidRPr="008D21CC">
              <w:rPr>
                <w:b/>
                <w:sz w:val="18"/>
                <w:szCs w:val="18"/>
              </w:rPr>
              <w:t>Name of Meeting Secretary</w:t>
            </w:r>
          </w:p>
        </w:tc>
        <w:tc>
          <w:tcPr>
            <w:tcW w:w="11703" w:type="dxa"/>
            <w:gridSpan w:val="3"/>
          </w:tcPr>
          <w:p w:rsidR="009315E2" w:rsidRPr="000A26EA" w:rsidRDefault="003C09CF" w:rsidP="007A1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Darlene Lacy</w:t>
            </w:r>
          </w:p>
        </w:tc>
      </w:tr>
    </w:tbl>
    <w:p w:rsidR="009315E2" w:rsidRDefault="009315E2" w:rsidP="009315E2">
      <w:pPr>
        <w:jc w:val="center"/>
      </w:pPr>
    </w:p>
    <w:sectPr w:rsidR="009315E2" w:rsidSect="009757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5E66"/>
    <w:multiLevelType w:val="hybridMultilevel"/>
    <w:tmpl w:val="0794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7BF0"/>
    <w:multiLevelType w:val="hybridMultilevel"/>
    <w:tmpl w:val="BCAA5246"/>
    <w:lvl w:ilvl="0" w:tplc="D9F05C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2A026D"/>
    <w:multiLevelType w:val="hybridMultilevel"/>
    <w:tmpl w:val="B772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46809">
    <w:abstractNumId w:val="1"/>
  </w:num>
  <w:num w:numId="2" w16cid:durableId="764693792">
    <w:abstractNumId w:val="2"/>
  </w:num>
  <w:num w:numId="3" w16cid:durableId="97676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E2"/>
    <w:rsid w:val="00297F53"/>
    <w:rsid w:val="003C09CF"/>
    <w:rsid w:val="007F1CB5"/>
    <w:rsid w:val="009315E2"/>
    <w:rsid w:val="009B5029"/>
    <w:rsid w:val="00A0669C"/>
    <w:rsid w:val="00C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E10A9-24DD-46CF-A476-7DC1D859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5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CJ Payne</cp:lastModifiedBy>
  <cp:revision>2</cp:revision>
  <dcterms:created xsi:type="dcterms:W3CDTF">2023-05-02T11:02:00Z</dcterms:created>
  <dcterms:modified xsi:type="dcterms:W3CDTF">2023-05-02T11:02:00Z</dcterms:modified>
</cp:coreProperties>
</file>